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65" w:rsidRPr="007D2E00" w:rsidRDefault="004C6A97" w:rsidP="004C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pacing w:val="-1"/>
          <w:sz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38A38208" wp14:editId="73C02FD0">
            <wp:simplePos x="0" y="0"/>
            <wp:positionH relativeFrom="column">
              <wp:posOffset>4853940</wp:posOffset>
            </wp:positionH>
            <wp:positionV relativeFrom="paragraph">
              <wp:posOffset>-40640</wp:posOffset>
            </wp:positionV>
            <wp:extent cx="1228725" cy="1685925"/>
            <wp:effectExtent l="0" t="0" r="9525" b="9525"/>
            <wp:wrapSquare wrapText="bothSides"/>
            <wp:docPr id="1" name="Рисунок 1" descr="C:\Letter\Документы\Дима\10 DSC steam trap\Каталог рус\оформ\Изображения\КО\Серия 940 950\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etter\Документы\Дима\10 DSC steam trap\Каталог рус\оформ\Изображения\КО\Серия 940 950\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8C6"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="007C48C6"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="007D2E00" w:rsidRPr="007D2E00">
        <w:rPr>
          <w:rFonts w:ascii="Times New Roman" w:hAnsi="Times New Roman"/>
          <w:noProof/>
          <w:color w:val="000000"/>
          <w:spacing w:val="-1"/>
          <w:sz w:val="24"/>
          <w:lang w:val="ru-RU"/>
        </w:rPr>
        <w:t>Проверенный временем поплавковый механизм с седлом в крышке прибора, запатентованный  А.Армстронгом в 1911 г.</w:t>
      </w:r>
    </w:p>
    <w:p w:rsidR="007D2E00" w:rsidRDefault="007D2E00" w:rsidP="004C6A97">
      <w:pPr>
        <w:spacing w:after="0" w:line="240" w:lineRule="auto"/>
        <w:jc w:val="both"/>
        <w:rPr>
          <w:rFonts w:ascii="Times New Roman" w:hAnsi="Times New Roman"/>
          <w:noProof/>
          <w:color w:val="000000"/>
          <w:spacing w:val="-1"/>
          <w:sz w:val="24"/>
          <w:lang w:val="ru-RU"/>
        </w:rPr>
      </w:pPr>
      <w:r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Pr="007D2E00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 xml:space="preserve">Отличаются </w:t>
      </w:r>
      <w:r w:rsidR="00AF7137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 xml:space="preserve">конструктивной </w:t>
      </w:r>
      <w:r w:rsidRPr="007D2E00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>устойчиво</w:t>
      </w:r>
      <w:r w:rsidR="00AF7137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>стью к загрязнениям и к гидроударам; поплавок (стакан) открытый, отвод конденсата выполняется снизу</w:t>
      </w:r>
      <w:r w:rsidRPr="007D2E00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 xml:space="preserve"> </w:t>
      </w:r>
      <w:r w:rsidR="00AF7137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 xml:space="preserve"> вверх </w:t>
      </w:r>
      <w:r w:rsidRPr="007D2E00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>к седлу, размещенному в крышке прибора</w:t>
      </w:r>
      <w:r w:rsidR="00AF7137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>, через которое м</w:t>
      </w:r>
      <w:r w:rsidR="00AF7137" w:rsidRPr="007D2E00">
        <w:rPr>
          <w:rFonts w:ascii="Times New Roman" w:hAnsi="Times New Roman"/>
          <w:noProof/>
          <w:color w:val="000000"/>
          <w:spacing w:val="-1"/>
          <w:sz w:val="24"/>
          <w:lang w:val="ru-RU"/>
        </w:rPr>
        <w:t>елкие частицы и примеси выносятся с конденсатом</w:t>
      </w:r>
    </w:p>
    <w:p w:rsidR="00AF7137" w:rsidRPr="007D2E00" w:rsidRDefault="00AF7137" w:rsidP="004C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Pr="007D2E00">
        <w:rPr>
          <w:rFonts w:ascii="Times New Roman" w:hAnsi="Times New Roman"/>
          <w:noProof/>
          <w:color w:val="000000"/>
          <w:spacing w:val="-1"/>
          <w:sz w:val="24"/>
          <w:lang w:val="ru-RU"/>
        </w:rPr>
        <w:t>Неконденсируемые газы</w:t>
      </w:r>
      <w:r>
        <w:rPr>
          <w:rFonts w:ascii="Times New Roman" w:hAnsi="Times New Roman"/>
          <w:noProof/>
          <w:color w:val="000000"/>
          <w:spacing w:val="-1"/>
          <w:sz w:val="24"/>
          <w:lang w:val="ru-RU"/>
        </w:rPr>
        <w:t xml:space="preserve"> </w:t>
      </w:r>
      <w:r w:rsidR="0069023C">
        <w:rPr>
          <w:rFonts w:ascii="Times New Roman" w:hAnsi="Times New Roman"/>
          <w:noProof/>
          <w:color w:val="000000"/>
          <w:spacing w:val="-1"/>
          <w:sz w:val="24"/>
          <w:lang w:val="ru-RU"/>
        </w:rPr>
        <w:t xml:space="preserve">непрерывно </w:t>
      </w:r>
      <w:r>
        <w:rPr>
          <w:rFonts w:ascii="Times New Roman" w:hAnsi="Times New Roman"/>
          <w:noProof/>
          <w:color w:val="000000"/>
          <w:spacing w:val="-1"/>
          <w:sz w:val="24"/>
          <w:lang w:val="ru-RU"/>
        </w:rPr>
        <w:t>удаляются вместе с конденсатом, встроенный воздухоотводчик не требуется</w:t>
      </w:r>
    </w:p>
    <w:p w:rsidR="00AF7137" w:rsidRDefault="007D2E00" w:rsidP="004C6A97">
      <w:pPr>
        <w:spacing w:after="0" w:line="240" w:lineRule="auto"/>
        <w:jc w:val="both"/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</w:pPr>
      <w:r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Pr="007D2E00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 xml:space="preserve">Седло </w:t>
      </w:r>
      <w:r w:rsidR="00033D11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>и</w:t>
      </w:r>
      <w:r w:rsidRPr="007D2E00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 xml:space="preserve"> золотник изготавливаются из закаленной нержавеющей стали, остальные выемные части – из нержавеющей стали 304</w:t>
      </w:r>
    </w:p>
    <w:p w:rsidR="00AF7137" w:rsidRPr="00AF7137" w:rsidRDefault="00AF7137" w:rsidP="004C6A97">
      <w:pPr>
        <w:spacing w:after="0" w:line="240" w:lineRule="auto"/>
        <w:jc w:val="both"/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</w:pPr>
      <w:r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>Корпус</w:t>
      </w:r>
      <w:r w:rsidRPr="00AF7137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>:</w:t>
      </w:r>
      <w:r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 xml:space="preserve"> кованая сталь А105 </w:t>
      </w:r>
      <w:r w:rsidR="00033D11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>(модель 941</w:t>
      </w:r>
      <w:r w:rsidR="0069023C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 xml:space="preserve"> по заказу</w:t>
      </w:r>
      <w:r w:rsidR="00033D11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>)</w:t>
      </w:r>
      <w:r w:rsidR="0069023C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 xml:space="preserve">; </w:t>
      </w:r>
      <w:r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 xml:space="preserve">кованая жаропрочная сталь </w:t>
      </w:r>
      <w:r>
        <w:rPr>
          <w:rFonts w:ascii="Times New Roman" w:eastAsia="PMingLiU" w:hAnsi="Times New Roman"/>
          <w:noProof/>
          <w:color w:val="000000"/>
          <w:spacing w:val="-1"/>
          <w:sz w:val="24"/>
        </w:rPr>
        <w:t>F</w:t>
      </w:r>
      <w:r w:rsidRPr="00AF7137">
        <w:rPr>
          <w:rFonts w:ascii="Times New Roman" w:eastAsia="PMingLiU" w:hAnsi="Times New Roman"/>
          <w:noProof/>
          <w:color w:val="000000"/>
          <w:spacing w:val="-1"/>
          <w:sz w:val="24"/>
          <w:lang w:val="ru-RU"/>
        </w:rPr>
        <w:t>22</w:t>
      </w:r>
    </w:p>
    <w:p w:rsidR="007D2E00" w:rsidRPr="007D2E00" w:rsidRDefault="00033D11" w:rsidP="004C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641F5492" wp14:editId="20FC4DCB">
            <wp:simplePos x="0" y="0"/>
            <wp:positionH relativeFrom="column">
              <wp:posOffset>4794250</wp:posOffset>
            </wp:positionH>
            <wp:positionV relativeFrom="paragraph">
              <wp:posOffset>328930</wp:posOffset>
            </wp:positionV>
            <wp:extent cx="1123950" cy="1779905"/>
            <wp:effectExtent l="0" t="0" r="0" b="0"/>
            <wp:wrapSquare wrapText="bothSides"/>
            <wp:docPr id="8" name="Рисунок 8" descr="C:\Letter\Документы\Дима\10 DSC steam trap\Каталог рус\оформ\Изображения\КО\Серия 640\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Letter\Документы\Дима\10 DSC steam trap\Каталог рус\оформ\Изображения\КО\Серия 640\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00"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="007D2E00"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="007D2E00" w:rsidRPr="007D2E00">
        <w:rPr>
          <w:rFonts w:ascii="Times New Roman" w:hAnsi="Times New Roman"/>
          <w:noProof/>
          <w:color w:val="000000"/>
          <w:spacing w:val="-1"/>
          <w:sz w:val="24"/>
          <w:lang w:val="ru-RU"/>
        </w:rPr>
        <w:t>Отвод конденсата выполняется при температуре насыщения. Режим отвода – периодический</w:t>
      </w:r>
      <w:r w:rsidR="00AF7137">
        <w:rPr>
          <w:rFonts w:ascii="Times New Roman" w:hAnsi="Times New Roman"/>
          <w:noProof/>
          <w:color w:val="000000"/>
          <w:spacing w:val="-1"/>
          <w:sz w:val="24"/>
          <w:lang w:val="ru-RU"/>
        </w:rPr>
        <w:t xml:space="preserve">, </w:t>
      </w:r>
      <w:r w:rsidR="0069023C">
        <w:rPr>
          <w:rFonts w:ascii="Times New Roman" w:hAnsi="Times New Roman"/>
          <w:noProof/>
          <w:color w:val="000000"/>
          <w:spacing w:val="-1"/>
          <w:sz w:val="24"/>
          <w:lang w:val="ru-RU"/>
        </w:rPr>
        <w:t xml:space="preserve">при большх расходах и </w:t>
      </w:r>
      <w:r>
        <w:rPr>
          <w:rFonts w:ascii="Times New Roman" w:hAnsi="Times New Roman"/>
          <w:noProof/>
          <w:color w:val="000000"/>
          <w:spacing w:val="-1"/>
          <w:sz w:val="24"/>
          <w:lang w:val="ru-RU"/>
        </w:rPr>
        <w:t xml:space="preserve">на выходе </w:t>
      </w:r>
      <w:r w:rsidR="00AF7137">
        <w:rPr>
          <w:rFonts w:ascii="Times New Roman" w:hAnsi="Times New Roman"/>
          <w:noProof/>
          <w:color w:val="000000"/>
          <w:spacing w:val="-1"/>
          <w:sz w:val="24"/>
          <w:lang w:val="ru-RU"/>
        </w:rPr>
        <w:t>- непрерывный</w:t>
      </w:r>
    </w:p>
    <w:p w:rsidR="007D2E00" w:rsidRPr="007D2E00" w:rsidRDefault="007D2E00" w:rsidP="004C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Pr="007D2E00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>Модели отличаются различными диаметрами седел на разные перепады давления (разные расходы по конденсату)</w:t>
      </w:r>
    </w:p>
    <w:p w:rsidR="00033D11" w:rsidRDefault="007D2E00" w:rsidP="004C6A97">
      <w:pPr>
        <w:spacing w:after="0" w:line="240" w:lineRule="auto"/>
        <w:jc w:val="both"/>
        <w:rPr>
          <w:rFonts w:ascii="Times New Roman" w:hAnsi="Times New Roman"/>
          <w:noProof/>
          <w:color w:val="000000"/>
          <w:spacing w:val="-1"/>
          <w:sz w:val="24"/>
          <w:lang w:val="ru-RU"/>
        </w:rPr>
      </w:pPr>
      <w:r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Pr="007D2E00">
        <w:rPr>
          <w:rFonts w:ascii="Times New Roman" w:hAnsi="Times New Roman"/>
          <w:noProof/>
          <w:color w:val="000000"/>
          <w:spacing w:val="-1"/>
          <w:sz w:val="24"/>
          <w:lang w:val="ru-RU"/>
        </w:rPr>
        <w:t>Отводят конденсат при противодавле</w:t>
      </w:r>
      <w:r w:rsidR="00033D11">
        <w:rPr>
          <w:rFonts w:ascii="Times New Roman" w:hAnsi="Times New Roman"/>
          <w:noProof/>
          <w:color w:val="000000"/>
          <w:spacing w:val="-1"/>
          <w:sz w:val="24"/>
          <w:lang w:val="ru-RU"/>
        </w:rPr>
        <w:t>нии до 99% от входного давления</w:t>
      </w:r>
      <w:r w:rsidR="0069023C">
        <w:rPr>
          <w:rFonts w:ascii="Times New Roman" w:hAnsi="Times New Roman"/>
          <w:noProof/>
          <w:color w:val="000000"/>
          <w:spacing w:val="-1"/>
          <w:sz w:val="24"/>
          <w:lang w:val="ru-RU"/>
        </w:rPr>
        <w:t>, подъем конденсата не требует установки сифона</w:t>
      </w:r>
    </w:p>
    <w:p w:rsidR="007D2E00" w:rsidRPr="007D2E00" w:rsidRDefault="007D2E00" w:rsidP="004C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Pr="007D2E00">
        <w:rPr>
          <w:rFonts w:ascii="Times New Roman" w:hAnsi="Times New Roman"/>
          <w:noProof/>
          <w:color w:val="000000"/>
          <w:spacing w:val="-1"/>
          <w:sz w:val="24"/>
          <w:lang w:val="ru-RU"/>
        </w:rPr>
        <w:t>При</w:t>
      </w:r>
      <w:r w:rsidR="00033D11">
        <w:rPr>
          <w:rFonts w:ascii="Times New Roman" w:hAnsi="Times New Roman"/>
          <w:noProof/>
          <w:color w:val="000000"/>
          <w:spacing w:val="-1"/>
          <w:sz w:val="24"/>
          <w:lang w:val="ru-RU"/>
        </w:rPr>
        <w:t xml:space="preserve"> поломке седло остается открытым</w:t>
      </w:r>
    </w:p>
    <w:p w:rsidR="007D2E00" w:rsidRPr="007D2E00" w:rsidRDefault="007D2E00" w:rsidP="004C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Pr="007D2E00">
        <w:rPr>
          <w:rFonts w:ascii="Times New Roman" w:hAnsi="Times New Roman"/>
          <w:noProof/>
          <w:color w:val="000000"/>
          <w:spacing w:val="-1"/>
          <w:sz w:val="24"/>
          <w:lang w:val="ru-RU"/>
        </w:rPr>
        <w:t>Ремонтнопригодн</w:t>
      </w:r>
      <w:r w:rsidR="00033D11">
        <w:rPr>
          <w:rFonts w:ascii="Times New Roman" w:hAnsi="Times New Roman"/>
          <w:noProof/>
          <w:color w:val="000000"/>
          <w:spacing w:val="-1"/>
          <w:sz w:val="24"/>
          <w:lang w:val="ru-RU"/>
        </w:rPr>
        <w:t>ы – все выемные части заменяемы</w:t>
      </w:r>
    </w:p>
    <w:p w:rsidR="007D2E00" w:rsidRPr="007D2E00" w:rsidRDefault="007D2E00" w:rsidP="004C6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Pr="007D2E00">
        <w:rPr>
          <w:rFonts w:ascii="Times New Roman" w:hAnsi="Times New Roman"/>
          <w:noProof/>
          <w:color w:val="000000"/>
          <w:spacing w:val="-1"/>
          <w:sz w:val="24"/>
          <w:lang w:val="ru-RU"/>
        </w:rPr>
        <w:t>Область применения: паропроводы, пароспутники, калориф</w:t>
      </w:r>
      <w:r w:rsidR="00033D11">
        <w:rPr>
          <w:rFonts w:ascii="Times New Roman" w:hAnsi="Times New Roman"/>
          <w:noProof/>
          <w:color w:val="000000"/>
          <w:spacing w:val="-1"/>
          <w:sz w:val="24"/>
          <w:lang w:val="ru-RU"/>
        </w:rPr>
        <w:t xml:space="preserve">еры, теплообменные аппараты </w:t>
      </w:r>
    </w:p>
    <w:p w:rsidR="00033D11" w:rsidRDefault="00033D11" w:rsidP="00033D11">
      <w:pPr>
        <w:spacing w:after="0" w:line="240" w:lineRule="auto"/>
        <w:jc w:val="both"/>
        <w:rPr>
          <w:rFonts w:ascii="Times New Roman" w:hAnsi="Times New Roman"/>
          <w:noProof/>
          <w:color w:val="000000"/>
          <w:spacing w:val="-1"/>
          <w:sz w:val="24"/>
          <w:lang w:val="ru-RU"/>
        </w:rPr>
      </w:pPr>
      <w:r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Pr="007D2E00">
        <w:rPr>
          <w:rFonts w:ascii="Times New Roman" w:hAnsi="Times New Roman"/>
          <w:noProof/>
          <w:color w:val="000000"/>
          <w:spacing w:val="-1"/>
          <w:sz w:val="24"/>
          <w:lang w:val="ru-RU"/>
        </w:rPr>
        <w:t>Опция: встроенный обратный клапан (</w:t>
      </w:r>
      <w:r w:rsidRPr="007D2E00">
        <w:rPr>
          <w:rFonts w:ascii="Times New Roman" w:hAnsi="Times New Roman"/>
          <w:noProof/>
          <w:color w:val="000000"/>
          <w:spacing w:val="-1"/>
          <w:sz w:val="24"/>
        </w:rPr>
        <w:t>CV</w:t>
      </w:r>
      <w:r>
        <w:rPr>
          <w:rFonts w:ascii="Times New Roman" w:hAnsi="Times New Roman"/>
          <w:noProof/>
          <w:color w:val="000000"/>
          <w:spacing w:val="-1"/>
          <w:sz w:val="24"/>
          <w:lang w:val="ru-RU"/>
        </w:rPr>
        <w:t>)</w:t>
      </w:r>
    </w:p>
    <w:p w:rsidR="00033D11" w:rsidRPr="00033D11" w:rsidRDefault="00033D11" w:rsidP="00033D11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pacing w:val="1"/>
          <w:sz w:val="24"/>
          <w:szCs w:val="24"/>
          <w:lang w:val="ru-RU"/>
        </w:rPr>
      </w:pPr>
      <w:r w:rsidRPr="00084B35">
        <w:rPr>
          <w:rFonts w:ascii="Times New Roman" w:hAnsi="Times New Roman"/>
          <w:noProof/>
          <w:color w:val="00B0F0"/>
          <w:spacing w:val="1"/>
          <w:sz w:val="24"/>
          <w:szCs w:val="24"/>
          <w:lang w:val="ru-RU"/>
        </w:rPr>
        <w:t>●</w:t>
      </w:r>
      <w:r w:rsidRPr="007D2E00">
        <w:rPr>
          <w:rFonts w:ascii="Times New Roman" w:hAnsi="Times New Roman"/>
          <w:noProof/>
          <w:color w:val="FF0000"/>
          <w:spacing w:val="1"/>
          <w:sz w:val="24"/>
          <w:szCs w:val="24"/>
          <w:lang w:val="ru-RU"/>
        </w:rPr>
        <w:tab/>
      </w:r>
      <w:r w:rsidRPr="00033D11">
        <w:rPr>
          <w:rFonts w:ascii="Times New Roman" w:hAnsi="Times New Roman"/>
          <w:noProof/>
          <w:color w:val="000000" w:themeColor="text1"/>
          <w:spacing w:val="1"/>
          <w:sz w:val="24"/>
          <w:szCs w:val="24"/>
          <w:lang w:val="ru-RU"/>
        </w:rPr>
        <w:t xml:space="preserve">Гарантийный срок: 2 (два) года </w:t>
      </w:r>
    </w:p>
    <w:p w:rsidR="007D2E00" w:rsidRDefault="004C6A97" w:rsidP="00033D11">
      <w:pPr>
        <w:widowControl/>
        <w:rPr>
          <w:rFonts w:ascii="Times New Roman" w:hAnsi="Times New Roman"/>
          <w:noProof/>
          <w:color w:val="000000"/>
          <w:spacing w:val="-1"/>
          <w:sz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718F145" wp14:editId="32ECAD6C">
            <wp:simplePos x="0" y="0"/>
            <wp:positionH relativeFrom="column">
              <wp:posOffset>-3810</wp:posOffset>
            </wp:positionH>
            <wp:positionV relativeFrom="paragraph">
              <wp:posOffset>171450</wp:posOffset>
            </wp:positionV>
            <wp:extent cx="5924550" cy="3857625"/>
            <wp:effectExtent l="0" t="0" r="0" b="9525"/>
            <wp:wrapNone/>
            <wp:docPr id="9" name="Рисунок 9" descr="C:\Letter\Документы\Дима\10 DSC steam trap\Каталог рус\оформ\Изображения\Графики\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Letter\Документы\Дима\10 DSC steam trap\Каталог рус\оформ\Изображения\Графики\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pacing w:val="-1"/>
          <w:sz w:val="24"/>
          <w:lang w:val="ru-RU"/>
        </w:rPr>
        <w:br w:type="page"/>
      </w:r>
    </w:p>
    <w:p w:rsidR="00033D11" w:rsidRDefault="00033D11" w:rsidP="00033D11">
      <w:pPr>
        <w:widowControl/>
        <w:rPr>
          <w:rFonts w:ascii="Times New Roman" w:hAnsi="Times New Roman"/>
          <w:noProof/>
          <w:color w:val="000000"/>
          <w:spacing w:val="-1"/>
          <w:sz w:val="24"/>
          <w:lang w:val="ru-RU"/>
        </w:rPr>
      </w:pPr>
    </w:p>
    <w:p w:rsidR="002E25CD" w:rsidRDefault="006023F9" w:rsidP="006023F9">
      <w:pPr>
        <w:spacing w:after="0" w:line="240" w:lineRule="auto"/>
        <w:jc w:val="center"/>
        <w:rPr>
          <w:rFonts w:ascii="Times New Roman" w:hAnsi="Times New Roman"/>
          <w:noProof/>
          <w:color w:val="000000"/>
          <w:spacing w:val="-1"/>
          <w:sz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4"/>
          <w:lang w:val="ru-RU" w:eastAsia="ru-RU"/>
        </w:rPr>
        <w:drawing>
          <wp:inline distT="0" distB="0" distL="0" distR="0">
            <wp:extent cx="5924550" cy="3552825"/>
            <wp:effectExtent l="0" t="0" r="0" b="9525"/>
            <wp:docPr id="12" name="Рисунок 12" descr="C:\Letter\Документы\Дима\10 DSC steam trap\Каталог рус\оформ\Изображения\КО\Серия 940 950\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Letter\Документы\Дима\10 DSC steam trap\Каталог рус\оформ\Изображения\КО\Серия 940 950\9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BC" w:rsidRDefault="00107DBC" w:rsidP="007D2E00">
      <w:pPr>
        <w:spacing w:after="0" w:line="240" w:lineRule="auto"/>
        <w:jc w:val="both"/>
        <w:rPr>
          <w:rFonts w:ascii="Times New Roman" w:hAnsi="Times New Roman"/>
          <w:noProof/>
          <w:color w:val="000000"/>
          <w:spacing w:val="-1"/>
          <w:sz w:val="24"/>
          <w:lang w:val="ru-RU"/>
        </w:rPr>
      </w:pPr>
    </w:p>
    <w:tbl>
      <w:tblPr>
        <w:tblStyle w:val="aa"/>
        <w:tblpPr w:leftFromText="180" w:rightFromText="180" w:vertAnchor="text" w:horzAnchor="margin" w:tblpXSpec="center" w:tblpY="-59"/>
        <w:tblW w:w="8482" w:type="dxa"/>
        <w:tblLook w:val="04A0" w:firstRow="1" w:lastRow="0" w:firstColumn="1" w:lastColumn="0" w:noHBand="0" w:noVBand="1"/>
      </w:tblPr>
      <w:tblGrid>
        <w:gridCol w:w="1138"/>
        <w:gridCol w:w="925"/>
        <w:gridCol w:w="704"/>
        <w:gridCol w:w="566"/>
        <w:gridCol w:w="566"/>
        <w:gridCol w:w="566"/>
        <w:gridCol w:w="565"/>
        <w:gridCol w:w="988"/>
        <w:gridCol w:w="1046"/>
        <w:gridCol w:w="1418"/>
      </w:tblGrid>
      <w:tr w:rsidR="006023F9" w:rsidRPr="006B7460" w:rsidTr="00CF5D70">
        <w:tc>
          <w:tcPr>
            <w:tcW w:w="8482" w:type="dxa"/>
            <w:gridSpan w:val="10"/>
            <w:tcBorders>
              <w:top w:val="nil"/>
              <w:left w:val="nil"/>
              <w:right w:val="nil"/>
            </w:tcBorders>
          </w:tcPr>
          <w:p w:rsidR="006023F9" w:rsidRPr="00CF5D70" w:rsidRDefault="006023F9" w:rsidP="0069023C">
            <w:pPr>
              <w:widowControl/>
              <w:jc w:val="both"/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lang w:val="ru-RU"/>
              </w:rPr>
            </w:pPr>
            <w:r w:rsidRPr="00CF5D70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lang w:val="ru-RU"/>
              </w:rPr>
              <w:t>Серия</w:t>
            </w:r>
            <w:r w:rsidR="00CF5D70" w:rsidRPr="00CF5D70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lang w:val="ru-RU"/>
              </w:rPr>
              <w:t xml:space="preserve"> </w:t>
            </w:r>
            <w:r w:rsidR="0069023C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lang w:val="ru-RU"/>
              </w:rPr>
              <w:t xml:space="preserve">АрмКон </w:t>
            </w:r>
            <w:r w:rsidR="00CF5D70" w:rsidRPr="00CF5D70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lang w:val="ru-RU"/>
              </w:rPr>
              <w:t>94</w:t>
            </w:r>
            <w:r w:rsidR="0069023C">
              <w:rPr>
                <w:rFonts w:ascii="Times New Roman" w:hAnsi="Times New Roman"/>
                <w:b/>
                <w:noProof/>
                <w:spacing w:val="1"/>
                <w:sz w:val="20"/>
                <w:szCs w:val="20"/>
                <w:lang w:val="ru-RU"/>
              </w:rPr>
              <w:t>0</w:t>
            </w:r>
          </w:p>
        </w:tc>
      </w:tr>
      <w:tr w:rsidR="006023F9" w:rsidRPr="00CF5D70" w:rsidTr="00CF5D70">
        <w:tc>
          <w:tcPr>
            <w:tcW w:w="1138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925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Прис.*, мм</w:t>
            </w:r>
          </w:p>
        </w:tc>
        <w:tc>
          <w:tcPr>
            <w:tcW w:w="704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, мм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, мм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, мм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, мм</w:t>
            </w:r>
          </w:p>
        </w:tc>
        <w:tc>
          <w:tcPr>
            <w:tcW w:w="565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, мм</w:t>
            </w:r>
          </w:p>
        </w:tc>
        <w:tc>
          <w:tcPr>
            <w:tcW w:w="988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 w:rsidRPr="00452851">
              <w:rPr>
                <w:rFonts w:ascii="Times New Roman" w:hAnsi="Times New Roman"/>
                <w:noProof/>
                <w:color w:val="000000"/>
                <w:spacing w:val="5"/>
                <w:sz w:val="20"/>
                <w:szCs w:val="20"/>
                <w:lang w:val="ru-RU"/>
              </w:rPr>
              <w:t>ΔР</w:t>
            </w:r>
            <w:r>
              <w:rPr>
                <w:rFonts w:ascii="Times New Roman" w:hAnsi="Times New Roman"/>
                <w:noProof/>
                <w:color w:val="000000"/>
                <w:spacing w:val="5"/>
                <w:sz w:val="20"/>
                <w:szCs w:val="20"/>
                <w:vertAlign w:val="subscript"/>
              </w:rPr>
              <w:t>max</w:t>
            </w:r>
            <w:r w:rsidRPr="00452851">
              <w:rPr>
                <w:rFonts w:ascii="Times New Roman" w:hAnsi="Times New Roman"/>
                <w:noProof/>
                <w:color w:val="000000"/>
                <w:spacing w:val="5"/>
                <w:sz w:val="20"/>
                <w:szCs w:val="20"/>
                <w:lang w:val="ru-RU"/>
              </w:rPr>
              <w:t>, кг/см</w:t>
            </w:r>
            <w:r w:rsidRPr="00452851">
              <w:rPr>
                <w:rFonts w:ascii="Times New Roman" w:hAnsi="Times New Roman"/>
                <w:noProof/>
                <w:color w:val="000000"/>
                <w:spacing w:val="5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046" w:type="dxa"/>
            <w:vAlign w:val="center"/>
          </w:tcPr>
          <w:p w:rsidR="006023F9" w:rsidRPr="006B7460" w:rsidRDefault="00CF5D70" w:rsidP="00CF5D70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Масса</w:t>
            </w:r>
            <w:r w:rsidR="006023F9"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, кг</w:t>
            </w:r>
          </w:p>
        </w:tc>
        <w:tc>
          <w:tcPr>
            <w:tcW w:w="1418" w:type="dxa"/>
            <w:vAlign w:val="center"/>
          </w:tcPr>
          <w:p w:rsidR="006023F9" w:rsidRPr="006B7460" w:rsidRDefault="00CF5D70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Масса</w:t>
            </w:r>
            <w:r w:rsidR="006023F9"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 xml:space="preserve"> фланц., кг</w:t>
            </w:r>
          </w:p>
        </w:tc>
      </w:tr>
      <w:tr w:rsidR="006023F9" w:rsidRPr="00CF5D70" w:rsidTr="00CF5D70">
        <w:tc>
          <w:tcPr>
            <w:tcW w:w="1138" w:type="dxa"/>
            <w:vAlign w:val="center"/>
          </w:tcPr>
          <w:p w:rsidR="006023F9" w:rsidRPr="00CF5D7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941, 941</w:t>
            </w:r>
            <w:r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F</w:t>
            </w:r>
          </w:p>
        </w:tc>
        <w:tc>
          <w:tcPr>
            <w:tcW w:w="925" w:type="dxa"/>
            <w:vAlign w:val="center"/>
          </w:tcPr>
          <w:p w:rsidR="006023F9" w:rsidRPr="006B7460" w:rsidRDefault="006023F9" w:rsidP="006023F9">
            <w:pPr>
              <w:widowControl/>
              <w:ind w:left="-102" w:right="-40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15, 20, 25</w:t>
            </w:r>
          </w:p>
        </w:tc>
        <w:tc>
          <w:tcPr>
            <w:tcW w:w="704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161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225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354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103</w:t>
            </w:r>
          </w:p>
        </w:tc>
        <w:tc>
          <w:tcPr>
            <w:tcW w:w="565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19</w:t>
            </w:r>
          </w:p>
        </w:tc>
        <w:tc>
          <w:tcPr>
            <w:tcW w:w="988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69</w:t>
            </w:r>
          </w:p>
        </w:tc>
        <w:tc>
          <w:tcPr>
            <w:tcW w:w="104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8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12</w:t>
            </w:r>
          </w:p>
        </w:tc>
      </w:tr>
      <w:tr w:rsidR="006023F9" w:rsidRPr="00CF5D70" w:rsidTr="00CF5D70">
        <w:tc>
          <w:tcPr>
            <w:tcW w:w="1138" w:type="dxa"/>
            <w:vAlign w:val="center"/>
          </w:tcPr>
          <w:p w:rsidR="006023F9" w:rsidRPr="00CF5D7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943, 943</w:t>
            </w:r>
            <w:r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F</w:t>
            </w:r>
          </w:p>
        </w:tc>
        <w:tc>
          <w:tcPr>
            <w:tcW w:w="925" w:type="dxa"/>
            <w:vAlign w:val="center"/>
          </w:tcPr>
          <w:p w:rsidR="006023F9" w:rsidRPr="006B7460" w:rsidRDefault="006023F9" w:rsidP="006023F9">
            <w:pPr>
              <w:widowControl/>
              <w:ind w:left="-102" w:right="-40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15, 20, 25</w:t>
            </w:r>
          </w:p>
        </w:tc>
        <w:tc>
          <w:tcPr>
            <w:tcW w:w="704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219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305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378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135</w:t>
            </w:r>
          </w:p>
        </w:tc>
        <w:tc>
          <w:tcPr>
            <w:tcW w:w="565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37</w:t>
            </w:r>
          </w:p>
        </w:tc>
        <w:tc>
          <w:tcPr>
            <w:tcW w:w="988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69</w:t>
            </w:r>
          </w:p>
        </w:tc>
        <w:tc>
          <w:tcPr>
            <w:tcW w:w="104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30</w:t>
            </w:r>
          </w:p>
        </w:tc>
        <w:tc>
          <w:tcPr>
            <w:tcW w:w="1418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33</w:t>
            </w:r>
          </w:p>
        </w:tc>
      </w:tr>
      <w:tr w:rsidR="006023F9" w:rsidRPr="006B7460" w:rsidTr="00CF5D70">
        <w:tc>
          <w:tcPr>
            <w:tcW w:w="1138" w:type="dxa"/>
            <w:vAlign w:val="center"/>
          </w:tcPr>
          <w:p w:rsidR="006023F9" w:rsidRPr="00CF5D7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945, 945</w:t>
            </w:r>
            <w:r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F</w:t>
            </w:r>
          </w:p>
        </w:tc>
        <w:tc>
          <w:tcPr>
            <w:tcW w:w="925" w:type="dxa"/>
            <w:vAlign w:val="center"/>
          </w:tcPr>
          <w:p w:rsidR="006023F9" w:rsidRPr="006B7460" w:rsidRDefault="006023F9" w:rsidP="006023F9">
            <w:pPr>
              <w:widowControl/>
              <w:ind w:left="-102" w:right="-40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25, 32, 40</w:t>
            </w:r>
          </w:p>
        </w:tc>
        <w:tc>
          <w:tcPr>
            <w:tcW w:w="704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273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379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459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175</w:t>
            </w:r>
          </w:p>
        </w:tc>
        <w:tc>
          <w:tcPr>
            <w:tcW w:w="565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45</w:t>
            </w:r>
          </w:p>
        </w:tc>
        <w:tc>
          <w:tcPr>
            <w:tcW w:w="988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69</w:t>
            </w:r>
          </w:p>
        </w:tc>
        <w:tc>
          <w:tcPr>
            <w:tcW w:w="104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56</w:t>
            </w:r>
          </w:p>
        </w:tc>
        <w:tc>
          <w:tcPr>
            <w:tcW w:w="1418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62</w:t>
            </w:r>
          </w:p>
        </w:tc>
      </w:tr>
      <w:tr w:rsidR="006023F9" w:rsidRPr="006B7460" w:rsidTr="00CF5D70">
        <w:tc>
          <w:tcPr>
            <w:tcW w:w="1138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946, 946</w:t>
            </w:r>
            <w:r>
              <w:rPr>
                <w:rFonts w:ascii="Times New Roman" w:hAnsi="Times New Roman"/>
                <w:noProof/>
                <w:spacing w:val="1"/>
                <w:sz w:val="20"/>
                <w:szCs w:val="20"/>
              </w:rPr>
              <w:t>F</w:t>
            </w:r>
          </w:p>
        </w:tc>
        <w:tc>
          <w:tcPr>
            <w:tcW w:w="925" w:type="dxa"/>
            <w:vAlign w:val="center"/>
          </w:tcPr>
          <w:p w:rsidR="006023F9" w:rsidRPr="006B7460" w:rsidRDefault="006023F9" w:rsidP="006023F9">
            <w:pPr>
              <w:widowControl/>
              <w:ind w:left="-102" w:right="-40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40, 50</w:t>
            </w:r>
          </w:p>
        </w:tc>
        <w:tc>
          <w:tcPr>
            <w:tcW w:w="704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318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448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546</w:t>
            </w:r>
          </w:p>
        </w:tc>
        <w:tc>
          <w:tcPr>
            <w:tcW w:w="56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216</w:t>
            </w:r>
          </w:p>
        </w:tc>
        <w:tc>
          <w:tcPr>
            <w:tcW w:w="565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54</w:t>
            </w:r>
          </w:p>
        </w:tc>
        <w:tc>
          <w:tcPr>
            <w:tcW w:w="988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69</w:t>
            </w:r>
          </w:p>
        </w:tc>
        <w:tc>
          <w:tcPr>
            <w:tcW w:w="1046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89</w:t>
            </w:r>
          </w:p>
        </w:tc>
        <w:tc>
          <w:tcPr>
            <w:tcW w:w="1418" w:type="dxa"/>
            <w:vAlign w:val="center"/>
          </w:tcPr>
          <w:p w:rsidR="006023F9" w:rsidRPr="006B7460" w:rsidRDefault="006023F9" w:rsidP="006023F9">
            <w:pPr>
              <w:widowControl/>
              <w:jc w:val="center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  <w:t>91</w:t>
            </w:r>
          </w:p>
        </w:tc>
      </w:tr>
      <w:tr w:rsidR="006023F9" w:rsidRPr="00416B60" w:rsidTr="00CF5D70">
        <w:tc>
          <w:tcPr>
            <w:tcW w:w="8482" w:type="dxa"/>
            <w:gridSpan w:val="10"/>
            <w:tcBorders>
              <w:left w:val="nil"/>
              <w:bottom w:val="nil"/>
              <w:right w:val="nil"/>
            </w:tcBorders>
          </w:tcPr>
          <w:p w:rsidR="006023F9" w:rsidRPr="0069023C" w:rsidRDefault="006023F9" w:rsidP="006023F9">
            <w:pPr>
              <w:widowControl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023C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 w:rsidR="0069023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6902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2851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r w:rsidRPr="006902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2851">
              <w:rPr>
                <w:rFonts w:ascii="Times New Roman" w:hAnsi="Times New Roman"/>
                <w:sz w:val="20"/>
                <w:szCs w:val="20"/>
                <w:lang w:val="ru-RU"/>
              </w:rPr>
              <w:t>приварку</w:t>
            </w:r>
            <w:r w:rsidRPr="006902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фланцевое</w:t>
            </w:r>
            <w:r w:rsidRPr="006902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PN</w:t>
            </w:r>
            <w:r w:rsidRPr="0069023C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  <w:r w:rsidR="00CF5D70" w:rsidRPr="006902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CF5D70">
              <w:rPr>
                <w:rFonts w:ascii="Times New Roman" w:hAnsi="Times New Roman"/>
                <w:sz w:val="20"/>
                <w:szCs w:val="20"/>
                <w:lang w:val="ru-RU"/>
              </w:rPr>
              <w:t>исп</w:t>
            </w:r>
            <w:proofErr w:type="gramStart"/>
            <w:r w:rsidR="00CF5D70" w:rsidRPr="0069023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CF5D7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proofErr w:type="spellEnd"/>
            <w:proofErr w:type="gramEnd"/>
            <w:r w:rsidR="00CF5D70" w:rsidRPr="0069023C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CF5D70">
              <w:rPr>
                <w:rFonts w:ascii="Times New Roman" w:hAnsi="Times New Roman"/>
                <w:sz w:val="20"/>
                <w:szCs w:val="20"/>
              </w:rPr>
              <w:t>F</w:t>
            </w:r>
            <w:r w:rsidR="00CF5D70" w:rsidRPr="0069023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6023F9" w:rsidRPr="006B7460" w:rsidRDefault="006023F9" w:rsidP="006023F9">
            <w:pPr>
              <w:widowControl/>
              <w:jc w:val="both"/>
              <w:rPr>
                <w:rFonts w:ascii="Times New Roman" w:hAnsi="Times New Roman"/>
                <w:noProof/>
                <w:spacing w:val="1"/>
                <w:sz w:val="20"/>
                <w:szCs w:val="20"/>
                <w:lang w:val="ru-RU"/>
              </w:rPr>
            </w:pPr>
          </w:p>
        </w:tc>
      </w:tr>
    </w:tbl>
    <w:p w:rsidR="002E25CD" w:rsidRDefault="002E25CD" w:rsidP="00CF5D70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lang w:val="ru-RU"/>
        </w:rPr>
      </w:pPr>
    </w:p>
    <w:tbl>
      <w:tblPr>
        <w:tblStyle w:val="aa"/>
        <w:tblpPr w:leftFromText="180" w:rightFromText="180" w:vertAnchor="page" w:horzAnchor="page" w:tblpX="2218" w:tblpY="11131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544"/>
      </w:tblGrid>
      <w:tr w:rsidR="00CF5D70" w:rsidRPr="00107DBC" w:rsidTr="00CF5D70">
        <w:trPr>
          <w:trHeight w:hRule="exact" w:val="284"/>
        </w:trPr>
        <w:tc>
          <w:tcPr>
            <w:tcW w:w="5920" w:type="dxa"/>
            <w:gridSpan w:val="3"/>
            <w:tcBorders>
              <w:bottom w:val="single" w:sz="4" w:space="0" w:color="auto"/>
            </w:tcBorders>
          </w:tcPr>
          <w:p w:rsidR="00CF5D70" w:rsidRPr="00CF5D70" w:rsidRDefault="00CF5D70" w:rsidP="0069023C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Материалы</w:t>
            </w:r>
          </w:p>
        </w:tc>
      </w:tr>
      <w:tr w:rsidR="00CF5D70" w:rsidRPr="004C6A97" w:rsidTr="00CF5D70"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Корпус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ASTM</w:t>
            </w:r>
            <w:r w:rsidRPr="00107DBC">
              <w:rPr>
                <w:rFonts w:ascii="Times New Roman" w:hAnsi="Times New Roman"/>
                <w:noProof/>
                <w:color w:val="000000"/>
                <w:spacing w:val="-4"/>
                <w:sz w:val="20"/>
                <w:szCs w:val="20"/>
              </w:rPr>
              <w:t> </w:t>
            </w:r>
            <w:r w:rsidRPr="00107DBC">
              <w:rPr>
                <w:rFonts w:ascii="Times New Roman" w:hAnsi="Times New Roman"/>
                <w:noProof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noProof/>
                <w:color w:val="000000"/>
                <w:spacing w:val="-1"/>
                <w:sz w:val="20"/>
                <w:szCs w:val="20"/>
                <w:lang w:val="ru-RU"/>
              </w:rPr>
              <w:t>105</w:t>
            </w:r>
            <w:r w:rsidRPr="00107DBC">
              <w:rPr>
                <w:rFonts w:ascii="Times New Roman" w:hAnsi="Times New Roman"/>
                <w:noProof/>
                <w:color w:val="000000"/>
                <w:w w:val="212"/>
                <w:sz w:val="20"/>
                <w:szCs w:val="20"/>
              </w:rPr>
              <w:t> </w:t>
            </w:r>
            <w:r w:rsidRPr="00107DBC">
              <w:rPr>
                <w:rFonts w:ascii="Times New Roman" w:eastAsia="PMingLiU" w:hAnsi="Times New Roman"/>
                <w:noProof/>
                <w:color w:val="000000"/>
                <w:sz w:val="20"/>
                <w:szCs w:val="20"/>
                <w:lang w:val="ru-RU"/>
              </w:rPr>
              <w:t>кованая сталь</w:t>
            </w:r>
          </w:p>
        </w:tc>
      </w:tr>
      <w:tr w:rsidR="00CF5D70" w:rsidRPr="0069023C" w:rsidTr="00CF5D70">
        <w:trPr>
          <w:trHeight w:hRule="exact" w:val="47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943-946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ASTM</w:t>
            </w:r>
            <w:r w:rsidRPr="00107DBC">
              <w:rPr>
                <w:rFonts w:ascii="Times New Roman" w:hAnsi="Times New Roman"/>
                <w:noProof/>
                <w:color w:val="000000"/>
                <w:spacing w:val="-4"/>
                <w:sz w:val="20"/>
                <w:szCs w:val="20"/>
              </w:rPr>
              <w:t> </w:t>
            </w:r>
            <w:r w:rsidRPr="00107DBC">
              <w:rPr>
                <w:rFonts w:ascii="Times New Roman" w:hAnsi="Times New Roman"/>
                <w:noProof/>
                <w:color w:val="000000"/>
                <w:spacing w:val="-1"/>
                <w:sz w:val="20"/>
                <w:szCs w:val="20"/>
              </w:rPr>
              <w:t>A</w:t>
            </w:r>
            <w:r w:rsidRPr="00107DBC">
              <w:rPr>
                <w:rFonts w:ascii="Times New Roman" w:hAnsi="Times New Roman"/>
                <w:noProof/>
                <w:color w:val="000000"/>
                <w:spacing w:val="-1"/>
                <w:sz w:val="20"/>
                <w:szCs w:val="20"/>
                <w:lang w:val="ru-RU"/>
              </w:rPr>
              <w:t>182</w:t>
            </w:r>
            <w:r w:rsidRPr="00107DBC">
              <w:rPr>
                <w:rFonts w:ascii="Times New Roman" w:hAnsi="Times New Roman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107DBC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F</w:t>
            </w:r>
            <w:r w:rsidRPr="00107DB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/>
              </w:rPr>
              <w:t>22</w:t>
            </w:r>
            <w:r w:rsidRPr="00107DBC">
              <w:rPr>
                <w:rFonts w:ascii="Times New Roman" w:hAnsi="Times New Roman"/>
                <w:noProof/>
                <w:color w:val="000000"/>
                <w:w w:val="212"/>
                <w:sz w:val="20"/>
                <w:szCs w:val="20"/>
              </w:rPr>
              <w:t> </w:t>
            </w:r>
            <w:r w:rsidRPr="00107DBC">
              <w:rPr>
                <w:rFonts w:ascii="Times New Roman" w:eastAsia="PMingLiU" w:hAnsi="Times New Roman"/>
                <w:noProof/>
                <w:color w:val="000000"/>
                <w:sz w:val="20"/>
                <w:szCs w:val="20"/>
                <w:lang w:val="ru-RU"/>
              </w:rPr>
              <w:t xml:space="preserve">кованая </w:t>
            </w:r>
            <w:r>
              <w:rPr>
                <w:rFonts w:ascii="Times New Roman" w:eastAsia="PMingLiU" w:hAnsi="Times New Roman"/>
                <w:noProof/>
                <w:color w:val="000000"/>
                <w:sz w:val="20"/>
                <w:szCs w:val="20"/>
                <w:lang w:val="ru-RU"/>
              </w:rPr>
              <w:t xml:space="preserve">жаропрочная </w:t>
            </w:r>
            <w:r w:rsidRPr="00107DBC">
              <w:rPr>
                <w:rFonts w:ascii="Times New Roman" w:eastAsia="PMingLiU" w:hAnsi="Times New Roman"/>
                <w:noProof/>
                <w:color w:val="000000"/>
                <w:sz w:val="20"/>
                <w:szCs w:val="20"/>
                <w:lang w:val="ru-RU"/>
              </w:rPr>
              <w:t>сталь</w:t>
            </w:r>
          </w:p>
        </w:tc>
      </w:tr>
      <w:tr w:rsidR="00CF5D70" w:rsidRPr="00107DBC" w:rsidTr="00CF5D70">
        <w:trPr>
          <w:trHeight w:hRule="exact"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Стакан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нерж. сталь</w:t>
            </w:r>
          </w:p>
        </w:tc>
      </w:tr>
      <w:tr w:rsidR="00CF5D70" w:rsidRPr="00107DBC" w:rsidTr="00CF5D70">
        <w:trPr>
          <w:trHeight w:hRule="exact"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0" w:rsidRPr="00033D11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Механизм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рычажный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нерж. сталь</w:t>
            </w:r>
          </w:p>
        </w:tc>
      </w:tr>
      <w:tr w:rsidR="00CF5D70" w:rsidRPr="00107DBC" w:rsidTr="00CF5D70">
        <w:trPr>
          <w:trHeight w:hRule="exact"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Седло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/золотник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нерж. сталь 440С</w:t>
            </w:r>
          </w:p>
        </w:tc>
      </w:tr>
      <w:tr w:rsidR="00CF5D70" w:rsidRPr="0069023C" w:rsidTr="00CF5D70">
        <w:trPr>
          <w:trHeight w:hRule="exact"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Прокладки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PMingLiU" w:hAnsi="Times New Roman"/>
                <w:noProof/>
                <w:color w:val="000000"/>
                <w:sz w:val="20"/>
                <w:szCs w:val="20"/>
                <w:lang w:val="ru-RU"/>
              </w:rPr>
              <w:t>н</w:t>
            </w:r>
            <w:r w:rsidRPr="00107DBC">
              <w:rPr>
                <w:rFonts w:ascii="Times New Roman" w:eastAsia="PMingLiU" w:hAnsi="Times New Roman"/>
                <w:noProof/>
                <w:color w:val="000000"/>
                <w:sz w:val="20"/>
                <w:szCs w:val="20"/>
                <w:lang w:val="ru-RU"/>
              </w:rPr>
              <w:t>ерж. сталь, спирально навитые с ТРГ</w:t>
            </w:r>
          </w:p>
        </w:tc>
      </w:tr>
      <w:tr w:rsidR="00CF5D70" w:rsidRPr="00107DBC" w:rsidTr="00CF5D70">
        <w:trPr>
          <w:trHeight w:hRule="exact"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0" w:rsidRPr="00033D11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Обратный клапан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(CV)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нерж. сталь</w:t>
            </w:r>
          </w:p>
        </w:tc>
      </w:tr>
      <w:tr w:rsidR="00CF5D70" w:rsidRPr="0069023C" w:rsidTr="00CF5D70">
        <w:trPr>
          <w:trHeight w:hRule="exact"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</w:rPr>
              <w:t>ASTM</w:t>
            </w: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07DBC">
              <w:rPr>
                <w:rFonts w:ascii="Times New Roman" w:hAnsi="Times New Roman"/>
                <w:sz w:val="20"/>
                <w:szCs w:val="20"/>
              </w:rPr>
              <w:t>A</w:t>
            </w: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193-</w:t>
            </w:r>
            <w:r w:rsidRPr="00107DBC">
              <w:rPr>
                <w:rFonts w:ascii="Times New Roman" w:hAnsi="Times New Roman"/>
                <w:sz w:val="20"/>
                <w:szCs w:val="20"/>
              </w:rPr>
              <w:t>B</w:t>
            </w: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7 лег. сталь</w:t>
            </w:r>
          </w:p>
        </w:tc>
      </w:tr>
      <w:tr w:rsidR="00CF5D70" w:rsidRPr="0069023C" w:rsidTr="00CF5D70">
        <w:trPr>
          <w:trHeight w:hRule="exact" w:val="2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Гайки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70" w:rsidRPr="00107DBC" w:rsidRDefault="00CF5D70" w:rsidP="00CF5D70">
            <w:pPr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7DBC">
              <w:rPr>
                <w:rFonts w:ascii="Times New Roman" w:hAnsi="Times New Roman"/>
                <w:sz w:val="20"/>
                <w:szCs w:val="20"/>
              </w:rPr>
              <w:t>ASTM</w:t>
            </w: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07DBC">
              <w:rPr>
                <w:rFonts w:ascii="Times New Roman" w:hAnsi="Times New Roman"/>
                <w:sz w:val="20"/>
                <w:szCs w:val="20"/>
              </w:rPr>
              <w:t>A</w:t>
            </w: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>193-2</w:t>
            </w:r>
            <w:r w:rsidRPr="00107DBC">
              <w:rPr>
                <w:rFonts w:ascii="Times New Roman" w:hAnsi="Times New Roman"/>
                <w:sz w:val="20"/>
                <w:szCs w:val="20"/>
              </w:rPr>
              <w:t>H</w:t>
            </w:r>
            <w:r w:rsidRPr="00107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лег. сталь</w:t>
            </w:r>
          </w:p>
        </w:tc>
      </w:tr>
    </w:tbl>
    <w:p w:rsidR="00107DBC" w:rsidRDefault="00107DBC" w:rsidP="007D2E00">
      <w:pPr>
        <w:spacing w:after="0" w:line="240" w:lineRule="auto"/>
        <w:jc w:val="both"/>
        <w:rPr>
          <w:rFonts w:ascii="Times New Roman" w:hAnsi="Times New Roman"/>
          <w:noProof/>
          <w:color w:val="000000"/>
          <w:spacing w:val="-1"/>
          <w:sz w:val="24"/>
          <w:lang w:val="ru-RU"/>
        </w:rPr>
      </w:pPr>
    </w:p>
    <w:sectPr w:rsidR="00107DBC" w:rsidSect="005E4687">
      <w:headerReference w:type="default" r:id="rId12"/>
      <w:footerReference w:type="default" r:id="rId13"/>
      <w:pgSz w:w="11906" w:h="16838"/>
      <w:pgMar w:top="226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23" w:rsidRDefault="00256B23" w:rsidP="007C48C6">
      <w:pPr>
        <w:spacing w:after="0" w:line="240" w:lineRule="auto"/>
      </w:pPr>
      <w:r>
        <w:separator/>
      </w:r>
    </w:p>
  </w:endnote>
  <w:endnote w:type="continuationSeparator" w:id="0">
    <w:p w:rsidR="00256B23" w:rsidRDefault="00256B23" w:rsidP="007C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DE" w:rsidRDefault="00904CDE" w:rsidP="00452851">
    <w:pPr>
      <w:pStyle w:val="a5"/>
      <w:ind w:left="-284"/>
    </w:pPr>
    <w:r>
      <w:rPr>
        <w:noProof/>
        <w:lang w:val="ru-RU" w:eastAsia="ru-RU"/>
      </w:rPr>
      <w:drawing>
        <wp:inline distT="0" distB="0" distL="0" distR="0" wp14:anchorId="587CF3A7" wp14:editId="4C9C2DE0">
          <wp:extent cx="6419850" cy="649198"/>
          <wp:effectExtent l="0" t="0" r="0" b="0"/>
          <wp:docPr id="7" name="Рисунок 7" descr="C:\Users\Румянцев\Desktop\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Румянцев\Desktop\1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128" cy="649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23" w:rsidRDefault="00256B23" w:rsidP="007C48C6">
      <w:pPr>
        <w:spacing w:after="0" w:line="240" w:lineRule="auto"/>
      </w:pPr>
      <w:r>
        <w:separator/>
      </w:r>
    </w:p>
  </w:footnote>
  <w:footnote w:type="continuationSeparator" w:id="0">
    <w:p w:rsidR="00256B23" w:rsidRDefault="00256B23" w:rsidP="007C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DE" w:rsidRDefault="0075205A" w:rsidP="00B9438F">
    <w:pPr>
      <w:tabs>
        <w:tab w:val="left" w:pos="2760"/>
        <w:tab w:val="left" w:pos="8347"/>
      </w:tabs>
      <w:spacing w:after="0" w:line="240" w:lineRule="auto"/>
      <w:ind w:left="1928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noProof/>
        <w:sz w:val="28"/>
        <w:szCs w:val="24"/>
        <w:lang w:val="ru-RU" w:eastAsia="ru-RU"/>
      </w:rPr>
      <w:drawing>
        <wp:anchor distT="0" distB="0" distL="114300" distR="114300" simplePos="0" relativeHeight="251660288" behindDoc="0" locked="0" layoutInCell="1" allowOverlap="1" wp14:anchorId="648B64AA" wp14:editId="52A1AD11">
          <wp:simplePos x="0" y="0"/>
          <wp:positionH relativeFrom="column">
            <wp:posOffset>144145</wp:posOffset>
          </wp:positionH>
          <wp:positionV relativeFrom="paragraph">
            <wp:posOffset>36195</wp:posOffset>
          </wp:positionV>
          <wp:extent cx="932400" cy="914400"/>
          <wp:effectExtent l="0" t="0" r="1270" b="0"/>
          <wp:wrapNone/>
          <wp:docPr id="11" name="Рисунок 11" descr="C:\Users\Румянцев\Desktop\Фрагмен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Румянцев\Desktop\Фрагмен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CDE" w:rsidRPr="003A11BA">
      <w:rPr>
        <w:rFonts w:ascii="Times New Roman" w:hAnsi="Times New Roman"/>
        <w:b/>
        <w:sz w:val="28"/>
        <w:szCs w:val="24"/>
        <w:lang w:val="ru-RU"/>
      </w:rPr>
      <w:t>Конденсатоотводчики</w:t>
    </w:r>
    <w:r w:rsidR="00417C2C">
      <w:rPr>
        <w:rFonts w:ascii="Times New Roman" w:hAnsi="Times New Roman"/>
        <w:b/>
        <w:sz w:val="28"/>
        <w:szCs w:val="24"/>
        <w:lang w:val="ru-RU"/>
      </w:rPr>
      <w:t xml:space="preserve"> с перевернутым стаканом</w:t>
    </w:r>
    <w:r w:rsidR="00904CDE">
      <w:rPr>
        <w:rFonts w:ascii="Times New Roman" w:hAnsi="Times New Roman"/>
        <w:b/>
        <w:sz w:val="28"/>
        <w:szCs w:val="24"/>
        <w:lang w:val="ru-RU"/>
      </w:rPr>
      <w:tab/>
    </w:r>
  </w:p>
  <w:p w:rsidR="00904CDE" w:rsidRPr="006E3297" w:rsidRDefault="00904CDE" w:rsidP="00B9438F">
    <w:pPr>
      <w:tabs>
        <w:tab w:val="left" w:pos="2760"/>
      </w:tabs>
      <w:spacing w:after="0" w:line="240" w:lineRule="auto"/>
      <w:ind w:left="1928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 xml:space="preserve">из </w:t>
    </w:r>
    <w:r w:rsidR="007D2E00">
      <w:rPr>
        <w:rFonts w:ascii="Times New Roman" w:hAnsi="Times New Roman"/>
        <w:b/>
        <w:sz w:val="24"/>
        <w:szCs w:val="24"/>
        <w:lang w:val="ru-RU"/>
      </w:rPr>
      <w:t>кованой стали</w:t>
    </w:r>
    <w:r w:rsidR="00AF7137">
      <w:rPr>
        <w:rFonts w:ascii="Times New Roman" w:hAnsi="Times New Roman"/>
        <w:b/>
        <w:sz w:val="24"/>
        <w:szCs w:val="24"/>
        <w:lang w:val="ru-RU"/>
      </w:rPr>
      <w:t>,</w:t>
    </w:r>
    <w:r w:rsidR="00417C2C">
      <w:rPr>
        <w:rFonts w:ascii="Times New Roman" w:hAnsi="Times New Roman"/>
        <w:b/>
        <w:sz w:val="24"/>
        <w:szCs w:val="24"/>
        <w:lang w:val="ru-RU"/>
      </w:rPr>
      <w:t xml:space="preserve"> вертикального монтажа</w:t>
    </w:r>
    <w:r w:rsidRPr="006E3297">
      <w:rPr>
        <w:rFonts w:ascii="Times New Roman" w:hAnsi="Times New Roman"/>
        <w:b/>
        <w:noProof/>
        <w:color w:val="000000"/>
        <w:sz w:val="24"/>
        <w:szCs w:val="24"/>
        <w:lang w:val="ru-RU"/>
      </w:rPr>
      <w:t xml:space="preserve"> </w:t>
    </w:r>
  </w:p>
  <w:p w:rsidR="00613957" w:rsidRDefault="00AF7137" w:rsidP="00B9438F">
    <w:pPr>
      <w:tabs>
        <w:tab w:val="left" w:pos="2760"/>
      </w:tabs>
      <w:spacing w:after="0" w:line="240" w:lineRule="auto"/>
      <w:ind w:left="1928"/>
      <w:rPr>
        <w:rFonts w:ascii="Times New Roman" w:hAnsi="Times New Roman"/>
        <w:b/>
        <w:sz w:val="24"/>
        <w:szCs w:val="24"/>
        <w:lang w:val="ru-RU"/>
      </w:rPr>
    </w:pPr>
    <w:proofErr w:type="spellStart"/>
    <w:r>
      <w:rPr>
        <w:rFonts w:ascii="Times New Roman" w:hAnsi="Times New Roman"/>
        <w:b/>
        <w:sz w:val="24"/>
        <w:szCs w:val="24"/>
        <w:lang w:val="ru-RU"/>
      </w:rPr>
      <w:t>АрмКон</w:t>
    </w:r>
    <w:proofErr w:type="spellEnd"/>
    <w:r>
      <w:rPr>
        <w:rFonts w:ascii="Times New Roman" w:hAnsi="Times New Roman"/>
        <w:b/>
        <w:sz w:val="24"/>
        <w:szCs w:val="24"/>
        <w:lang w:val="ru-RU"/>
      </w:rPr>
      <w:t xml:space="preserve"> </w:t>
    </w:r>
    <w:r w:rsidR="00904CDE">
      <w:rPr>
        <w:rFonts w:ascii="Times New Roman" w:hAnsi="Times New Roman"/>
        <w:b/>
        <w:sz w:val="24"/>
        <w:szCs w:val="24"/>
        <w:lang w:val="ru-RU"/>
      </w:rPr>
      <w:t>серия</w:t>
    </w:r>
    <w:r w:rsidR="00904CDE" w:rsidRPr="006E3297">
      <w:rPr>
        <w:rFonts w:ascii="Times New Roman" w:hAnsi="Times New Roman"/>
        <w:b/>
        <w:sz w:val="24"/>
        <w:szCs w:val="24"/>
        <w:lang w:val="ru-RU"/>
      </w:rPr>
      <w:t xml:space="preserve"> </w:t>
    </w:r>
    <w:r w:rsidR="007D2E00">
      <w:rPr>
        <w:rFonts w:ascii="Times New Roman" w:hAnsi="Times New Roman"/>
        <w:b/>
        <w:sz w:val="24"/>
        <w:szCs w:val="24"/>
        <w:lang w:val="ru-RU"/>
      </w:rPr>
      <w:t>940</w:t>
    </w:r>
  </w:p>
  <w:p w:rsidR="00904CDE" w:rsidRPr="003A11BA" w:rsidRDefault="00613957" w:rsidP="00B9438F">
    <w:pPr>
      <w:tabs>
        <w:tab w:val="left" w:pos="2760"/>
      </w:tabs>
      <w:spacing w:after="0" w:line="240" w:lineRule="auto"/>
      <w:ind w:left="1928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 xml:space="preserve">Рабочие </w:t>
    </w:r>
    <w:r w:rsidR="003A3A0F">
      <w:rPr>
        <w:rFonts w:ascii="Times New Roman" w:hAnsi="Times New Roman"/>
        <w:sz w:val="24"/>
        <w:szCs w:val="24"/>
        <w:lang w:val="ru-RU"/>
      </w:rPr>
      <w:t xml:space="preserve">параметры: </w:t>
    </w:r>
    <w:r w:rsidR="007D2E00">
      <w:rPr>
        <w:rFonts w:ascii="Times New Roman" w:hAnsi="Times New Roman"/>
        <w:sz w:val="24"/>
        <w:szCs w:val="24"/>
        <w:lang w:val="ru-RU"/>
      </w:rPr>
      <w:t xml:space="preserve">6,9 </w:t>
    </w:r>
    <w:r w:rsidR="00904CDE" w:rsidRPr="003A11BA">
      <w:rPr>
        <w:rFonts w:ascii="Times New Roman" w:hAnsi="Times New Roman"/>
        <w:sz w:val="24"/>
        <w:szCs w:val="24"/>
        <w:lang w:val="ru-RU"/>
      </w:rPr>
      <w:t xml:space="preserve">МПа &amp; </w:t>
    </w:r>
    <w:r w:rsidR="007D2E00">
      <w:rPr>
        <w:rFonts w:ascii="Times New Roman" w:hAnsi="Times New Roman"/>
        <w:sz w:val="24"/>
        <w:szCs w:val="24"/>
        <w:lang w:val="ru-RU"/>
      </w:rPr>
      <w:t>430</w:t>
    </w:r>
    <w:proofErr w:type="gramStart"/>
    <w:r w:rsidR="00904CDE">
      <w:rPr>
        <w:rFonts w:ascii="Times New Roman" w:hAnsi="Times New Roman"/>
        <w:sz w:val="24"/>
        <w:szCs w:val="24"/>
        <w:lang w:val="ru-RU"/>
      </w:rPr>
      <w:t>°</w:t>
    </w:r>
    <w:r w:rsidR="00904CDE" w:rsidRPr="003A11BA">
      <w:rPr>
        <w:rFonts w:ascii="Times New Roman" w:hAnsi="Times New Roman"/>
        <w:sz w:val="24"/>
        <w:szCs w:val="24"/>
        <w:lang w:val="ru-RU"/>
      </w:rPr>
      <w:t>С</w:t>
    </w:r>
    <w:proofErr w:type="gramEnd"/>
  </w:p>
  <w:p w:rsidR="00904CDE" w:rsidRPr="00452851" w:rsidRDefault="00904CDE" w:rsidP="00B9438F">
    <w:pPr>
      <w:pStyle w:val="a3"/>
      <w:ind w:left="1928"/>
      <w:rPr>
        <w:lang w:val="ru-RU"/>
      </w:rPr>
    </w:pPr>
    <w:r w:rsidRPr="003A11BA">
      <w:rPr>
        <w:rFonts w:ascii="Times New Roman" w:hAnsi="Times New Roman"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D1A813" wp14:editId="5829D92A">
              <wp:simplePos x="0" y="0"/>
              <wp:positionH relativeFrom="column">
                <wp:posOffset>1253490</wp:posOffset>
              </wp:positionH>
              <wp:positionV relativeFrom="paragraph">
                <wp:posOffset>181610</wp:posOffset>
              </wp:positionV>
              <wp:extent cx="4933950" cy="0"/>
              <wp:effectExtent l="0" t="19050" r="19050" b="3810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395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14.3pt" to="48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" o:allowincell="f" strokeweight="4.5pt">
              <v:stroke linestyle="thickThin"/>
            </v:line>
          </w:pict>
        </mc:Fallback>
      </mc:AlternateContent>
    </w:r>
    <w:r w:rsidRPr="003A11BA">
      <w:rPr>
        <w:rFonts w:ascii="Times New Roman" w:hAnsi="Times New Roman"/>
        <w:sz w:val="24"/>
        <w:szCs w:val="24"/>
        <w:lang w:val="ru-RU"/>
      </w:rPr>
      <w:t xml:space="preserve">Расход: до </w:t>
    </w:r>
    <w:r w:rsidR="007D2E00">
      <w:rPr>
        <w:rFonts w:ascii="Times New Roman" w:hAnsi="Times New Roman"/>
        <w:sz w:val="24"/>
        <w:szCs w:val="24"/>
        <w:lang w:val="ru-RU"/>
      </w:rPr>
      <w:t>9</w:t>
    </w:r>
    <w:r w:rsidR="006D7CAD">
      <w:rPr>
        <w:rFonts w:ascii="Times New Roman" w:hAnsi="Times New Roman"/>
        <w:sz w:val="24"/>
        <w:szCs w:val="24"/>
        <w:lang w:val="ru-RU"/>
      </w:rPr>
      <w:t xml:space="preserve"> </w:t>
    </w:r>
    <w:r w:rsidR="007D2E00">
      <w:rPr>
        <w:rFonts w:ascii="Times New Roman" w:hAnsi="Times New Roman"/>
        <w:sz w:val="24"/>
        <w:szCs w:val="24"/>
        <w:lang w:val="ru-RU"/>
      </w:rPr>
      <w:t xml:space="preserve">000 </w:t>
    </w:r>
    <w:r w:rsidRPr="003A11BA">
      <w:rPr>
        <w:rFonts w:ascii="Times New Roman" w:hAnsi="Times New Roman"/>
        <w:sz w:val="24"/>
        <w:szCs w:val="24"/>
        <w:lang w:val="ru-RU"/>
      </w:rPr>
      <w:t>кг/ч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92"/>
    <w:rsid w:val="00010212"/>
    <w:rsid w:val="00021C5A"/>
    <w:rsid w:val="00033D11"/>
    <w:rsid w:val="00084B35"/>
    <w:rsid w:val="00107DBC"/>
    <w:rsid w:val="00133590"/>
    <w:rsid w:val="00180D60"/>
    <w:rsid w:val="00201397"/>
    <w:rsid w:val="00256B23"/>
    <w:rsid w:val="002E25CD"/>
    <w:rsid w:val="00343AE7"/>
    <w:rsid w:val="00344A9D"/>
    <w:rsid w:val="003724F0"/>
    <w:rsid w:val="00390FA7"/>
    <w:rsid w:val="00392177"/>
    <w:rsid w:val="003A11BA"/>
    <w:rsid w:val="003A3A0F"/>
    <w:rsid w:val="003F1630"/>
    <w:rsid w:val="00416B60"/>
    <w:rsid w:val="00417C2C"/>
    <w:rsid w:val="00452851"/>
    <w:rsid w:val="004B6735"/>
    <w:rsid w:val="004C6A97"/>
    <w:rsid w:val="00520937"/>
    <w:rsid w:val="005B2BEE"/>
    <w:rsid w:val="005E4687"/>
    <w:rsid w:val="005F439C"/>
    <w:rsid w:val="006023F9"/>
    <w:rsid w:val="00606D1C"/>
    <w:rsid w:val="00613957"/>
    <w:rsid w:val="00667C92"/>
    <w:rsid w:val="0069023C"/>
    <w:rsid w:val="006D7CAD"/>
    <w:rsid w:val="006F2B9C"/>
    <w:rsid w:val="00713B3A"/>
    <w:rsid w:val="00716AD8"/>
    <w:rsid w:val="00744B49"/>
    <w:rsid w:val="0075205A"/>
    <w:rsid w:val="007674E0"/>
    <w:rsid w:val="007719F1"/>
    <w:rsid w:val="007C48C6"/>
    <w:rsid w:val="007D2E00"/>
    <w:rsid w:val="007D4C74"/>
    <w:rsid w:val="00886F1B"/>
    <w:rsid w:val="00895B04"/>
    <w:rsid w:val="00904CDE"/>
    <w:rsid w:val="009276BE"/>
    <w:rsid w:val="009330CF"/>
    <w:rsid w:val="00946569"/>
    <w:rsid w:val="00955D30"/>
    <w:rsid w:val="00983CFB"/>
    <w:rsid w:val="009A24B1"/>
    <w:rsid w:val="00A20E65"/>
    <w:rsid w:val="00A414C4"/>
    <w:rsid w:val="00A70F3E"/>
    <w:rsid w:val="00AE001A"/>
    <w:rsid w:val="00AF7137"/>
    <w:rsid w:val="00B20B58"/>
    <w:rsid w:val="00B5767D"/>
    <w:rsid w:val="00B9438F"/>
    <w:rsid w:val="00C07399"/>
    <w:rsid w:val="00C539D0"/>
    <w:rsid w:val="00C655E6"/>
    <w:rsid w:val="00CD5A8A"/>
    <w:rsid w:val="00CF5D70"/>
    <w:rsid w:val="00D413C5"/>
    <w:rsid w:val="00D631C7"/>
    <w:rsid w:val="00DF2B04"/>
    <w:rsid w:val="00DF6DF6"/>
    <w:rsid w:val="00E36802"/>
    <w:rsid w:val="00E52AF3"/>
    <w:rsid w:val="00EC5C48"/>
    <w:rsid w:val="00EF697D"/>
    <w:rsid w:val="00F24BC1"/>
    <w:rsid w:val="00F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C6"/>
    <w:pPr>
      <w:widowControl w:val="0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8C6"/>
  </w:style>
  <w:style w:type="paragraph" w:styleId="a5">
    <w:name w:val="footer"/>
    <w:basedOn w:val="a"/>
    <w:link w:val="a6"/>
    <w:uiPriority w:val="99"/>
    <w:unhideWhenUsed/>
    <w:rsid w:val="007C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8C6"/>
  </w:style>
  <w:style w:type="character" w:styleId="a7">
    <w:name w:val="Hyperlink"/>
    <w:uiPriority w:val="99"/>
    <w:semiHidden/>
    <w:unhideWhenUsed/>
    <w:rsid w:val="007C48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B9C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aa">
    <w:name w:val="Table Grid"/>
    <w:basedOn w:val="a1"/>
    <w:uiPriority w:val="59"/>
    <w:rsid w:val="00A2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C6"/>
    <w:pPr>
      <w:widowControl w:val="0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8C6"/>
  </w:style>
  <w:style w:type="paragraph" w:styleId="a5">
    <w:name w:val="footer"/>
    <w:basedOn w:val="a"/>
    <w:link w:val="a6"/>
    <w:uiPriority w:val="99"/>
    <w:unhideWhenUsed/>
    <w:rsid w:val="007C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8C6"/>
  </w:style>
  <w:style w:type="character" w:styleId="a7">
    <w:name w:val="Hyperlink"/>
    <w:uiPriority w:val="99"/>
    <w:semiHidden/>
    <w:unhideWhenUsed/>
    <w:rsid w:val="007C48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B9C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aa">
    <w:name w:val="Table Grid"/>
    <w:basedOn w:val="a1"/>
    <w:uiPriority w:val="59"/>
    <w:rsid w:val="00A2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BBC0-9A9C-4FF1-AA3F-7BD42C2A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АППЭК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Наиля Гараева</cp:lastModifiedBy>
  <cp:revision>2</cp:revision>
  <cp:lastPrinted>2016-01-19T10:40:00Z</cp:lastPrinted>
  <dcterms:created xsi:type="dcterms:W3CDTF">2022-09-14T07:43:00Z</dcterms:created>
  <dcterms:modified xsi:type="dcterms:W3CDTF">2022-09-14T07:43:00Z</dcterms:modified>
</cp:coreProperties>
</file>